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B8A" w:rsidRDefault="00A86B8A" w:rsidP="00A86B8A">
      <w:pPr>
        <w:jc w:val="both"/>
        <w:rPr>
          <w:rFonts w:cstheme="minorHAnsi"/>
        </w:rPr>
      </w:pPr>
    </w:p>
    <w:tbl>
      <w:tblPr>
        <w:tblStyle w:val="TableGrid"/>
        <w:tblpPr w:leftFromText="180" w:rightFromText="180" w:vertAnchor="text" w:horzAnchor="margin" w:tblpXSpec="center" w:tblpY="634"/>
        <w:tblW w:w="0" w:type="auto"/>
        <w:tblLook w:val="04A0" w:firstRow="1" w:lastRow="0" w:firstColumn="1" w:lastColumn="0" w:noHBand="0" w:noVBand="1"/>
      </w:tblPr>
      <w:tblGrid>
        <w:gridCol w:w="4795"/>
      </w:tblGrid>
      <w:tr w:rsidR="006D4854" w:rsidTr="006D4854">
        <w:trPr>
          <w:trHeight w:val="1493"/>
        </w:trPr>
        <w:tc>
          <w:tcPr>
            <w:tcW w:w="4795" w:type="dxa"/>
          </w:tcPr>
          <w:p w:rsidR="006D4854" w:rsidRPr="00A86B8A" w:rsidRDefault="006D4854" w:rsidP="006D4854">
            <w:pPr>
              <w:rPr>
                <w:rFonts w:cstheme="minorHAnsi"/>
                <w:b/>
              </w:rPr>
            </w:pPr>
            <w:r w:rsidRPr="00A86B8A">
              <w:rPr>
                <w:rFonts w:cstheme="minorHAnsi"/>
                <w:b/>
              </w:rPr>
              <w:t>Top Reasons to NOT go into Healthcare</w:t>
            </w:r>
          </w:p>
          <w:p w:rsidR="006D4854" w:rsidRPr="00A86B8A" w:rsidRDefault="006D4854" w:rsidP="006D4854">
            <w:pPr>
              <w:pStyle w:val="ListParagraph"/>
              <w:numPr>
                <w:ilvl w:val="0"/>
                <w:numId w:val="7"/>
              </w:numPr>
              <w:jc w:val="both"/>
              <w:rPr>
                <w:rFonts w:cstheme="minorHAnsi"/>
              </w:rPr>
            </w:pPr>
            <w:r>
              <w:rPr>
                <w:rFonts w:cstheme="minorHAnsi"/>
              </w:rPr>
              <w:t>The Good Life</w:t>
            </w:r>
          </w:p>
          <w:p w:rsidR="006D4854" w:rsidRPr="00A86B8A" w:rsidRDefault="006D4854" w:rsidP="006D4854">
            <w:pPr>
              <w:pStyle w:val="ListParagraph"/>
              <w:numPr>
                <w:ilvl w:val="0"/>
                <w:numId w:val="7"/>
              </w:numPr>
              <w:jc w:val="both"/>
              <w:rPr>
                <w:rFonts w:cstheme="minorHAnsi"/>
              </w:rPr>
            </w:pPr>
            <w:r w:rsidRPr="00A86B8A">
              <w:rPr>
                <w:rFonts w:cstheme="minorHAnsi"/>
              </w:rPr>
              <w:t>Work Life Balance</w:t>
            </w:r>
          </w:p>
          <w:p w:rsidR="006D4854" w:rsidRPr="00A86B8A" w:rsidRDefault="006D4854" w:rsidP="006D4854">
            <w:pPr>
              <w:pStyle w:val="ListParagraph"/>
              <w:numPr>
                <w:ilvl w:val="0"/>
                <w:numId w:val="7"/>
              </w:numPr>
              <w:jc w:val="both"/>
              <w:rPr>
                <w:rFonts w:cstheme="minorHAnsi"/>
              </w:rPr>
            </w:pPr>
            <w:r w:rsidRPr="00A86B8A">
              <w:rPr>
                <w:rFonts w:cstheme="minorHAnsi"/>
              </w:rPr>
              <w:t>The Prestige</w:t>
            </w:r>
          </w:p>
          <w:p w:rsidR="006D4854" w:rsidRDefault="006D4854" w:rsidP="006D4854">
            <w:pPr>
              <w:pStyle w:val="ListParagraph"/>
              <w:numPr>
                <w:ilvl w:val="0"/>
                <w:numId w:val="7"/>
              </w:numPr>
              <w:jc w:val="both"/>
              <w:rPr>
                <w:rFonts w:cstheme="minorHAnsi"/>
              </w:rPr>
            </w:pPr>
            <w:r w:rsidRPr="00A86B8A">
              <w:rPr>
                <w:rFonts w:cstheme="minorHAnsi"/>
              </w:rPr>
              <w:t xml:space="preserve">Legacy </w:t>
            </w:r>
          </w:p>
          <w:p w:rsidR="006D4854" w:rsidRDefault="006D4854" w:rsidP="006D4854">
            <w:pPr>
              <w:pStyle w:val="ListParagraph"/>
              <w:numPr>
                <w:ilvl w:val="0"/>
                <w:numId w:val="7"/>
              </w:numPr>
              <w:jc w:val="both"/>
              <w:rPr>
                <w:rFonts w:cstheme="minorHAnsi"/>
              </w:rPr>
            </w:pPr>
            <w:r>
              <w:rPr>
                <w:rFonts w:cstheme="minorHAnsi"/>
              </w:rPr>
              <w:t>Self Sufficiency</w:t>
            </w:r>
          </w:p>
          <w:p w:rsidR="006D4854" w:rsidRDefault="006D4854" w:rsidP="006D4854">
            <w:pPr>
              <w:pStyle w:val="ListParagraph"/>
              <w:numPr>
                <w:ilvl w:val="0"/>
                <w:numId w:val="7"/>
              </w:numPr>
              <w:jc w:val="both"/>
              <w:rPr>
                <w:rFonts w:cstheme="minorHAnsi"/>
              </w:rPr>
            </w:pPr>
            <w:r>
              <w:rPr>
                <w:rFonts w:cstheme="minorHAnsi"/>
              </w:rPr>
              <w:t>Security</w:t>
            </w:r>
          </w:p>
        </w:tc>
      </w:tr>
    </w:tbl>
    <w:p w:rsidR="00095C48" w:rsidRPr="00373AE7" w:rsidRDefault="008378DA" w:rsidP="00A86B8A">
      <w:pPr>
        <w:jc w:val="both"/>
        <w:rPr>
          <w:rFonts w:cstheme="minorHAnsi"/>
        </w:rPr>
      </w:pPr>
      <w:r>
        <w:rPr>
          <w:rFonts w:cstheme="minorHAnsi"/>
        </w:rPr>
        <w:t>As you are praying about your role in God’s Kingdom, w</w:t>
      </w:r>
      <w:r w:rsidR="00095C48" w:rsidRPr="00373AE7">
        <w:rPr>
          <w:rFonts w:cstheme="minorHAnsi"/>
        </w:rPr>
        <w:t xml:space="preserve">hat did you picture your future would be like? Why did you go into healthcare in the first place? </w:t>
      </w:r>
    </w:p>
    <w:p w:rsidR="008378DA" w:rsidRDefault="008378DA" w:rsidP="00A86B8A">
      <w:pPr>
        <w:jc w:val="center"/>
        <w:rPr>
          <w:rFonts w:cstheme="minorHAnsi"/>
        </w:rPr>
      </w:pPr>
    </w:p>
    <w:p w:rsidR="006D4854" w:rsidRDefault="006D4854" w:rsidP="00095C48">
      <w:pPr>
        <w:rPr>
          <w:rFonts w:cstheme="minorHAnsi"/>
        </w:rPr>
      </w:pPr>
    </w:p>
    <w:p w:rsidR="006D4854" w:rsidRDefault="006D4854" w:rsidP="00095C48">
      <w:pPr>
        <w:rPr>
          <w:rFonts w:cstheme="minorHAnsi"/>
        </w:rPr>
      </w:pPr>
    </w:p>
    <w:p w:rsidR="006D4854" w:rsidRDefault="006D4854" w:rsidP="00095C48">
      <w:pPr>
        <w:rPr>
          <w:rFonts w:cstheme="minorHAnsi"/>
        </w:rPr>
      </w:pPr>
    </w:p>
    <w:p w:rsidR="006D4854" w:rsidRDefault="006D4854" w:rsidP="00095C48">
      <w:pPr>
        <w:rPr>
          <w:rFonts w:cstheme="minorHAnsi"/>
        </w:rPr>
      </w:pPr>
    </w:p>
    <w:p w:rsidR="00095C48" w:rsidRPr="007F2221" w:rsidRDefault="00095C48" w:rsidP="00095C48">
      <w:pPr>
        <w:rPr>
          <w:rFonts w:cstheme="minorHAnsi"/>
        </w:rPr>
      </w:pPr>
      <w:r w:rsidRPr="007F2221">
        <w:rPr>
          <w:rFonts w:cstheme="minorHAnsi"/>
        </w:rPr>
        <w:t>I want to be a doctor because I want:</w:t>
      </w:r>
    </w:p>
    <w:p w:rsidR="00095C48" w:rsidRPr="007F2221" w:rsidRDefault="00095C48" w:rsidP="00095C48">
      <w:pPr>
        <w:pStyle w:val="NormalWeb"/>
        <w:numPr>
          <w:ilvl w:val="0"/>
          <w:numId w:val="2"/>
        </w:numPr>
        <w:spacing w:before="0" w:beforeAutospacing="0" w:after="180" w:afterAutospacing="0" w:line="360" w:lineRule="atLeast"/>
        <w:rPr>
          <w:rFonts w:asciiTheme="minorHAnsi" w:hAnsiTheme="minorHAnsi" w:cstheme="minorHAnsi"/>
          <w:sz w:val="22"/>
          <w:szCs w:val="22"/>
        </w:rPr>
      </w:pPr>
      <w:r w:rsidRPr="007F2221">
        <w:rPr>
          <w:rStyle w:val="Emphasis"/>
          <w:rFonts w:asciiTheme="minorHAnsi" w:hAnsiTheme="minorHAnsi" w:cstheme="minorHAnsi"/>
          <w:i w:val="0"/>
          <w:sz w:val="22"/>
          <w:szCs w:val="22"/>
        </w:rPr>
        <w:t>to Honor the Lordship of Christ and submit to his authority and person.</w:t>
      </w:r>
    </w:p>
    <w:p w:rsidR="00095C48" w:rsidRPr="007F2221" w:rsidRDefault="00095C48" w:rsidP="00095C48">
      <w:pPr>
        <w:pStyle w:val="NormalWeb"/>
        <w:numPr>
          <w:ilvl w:val="0"/>
          <w:numId w:val="2"/>
        </w:numPr>
        <w:spacing w:before="0" w:beforeAutospacing="0" w:after="180" w:afterAutospacing="0" w:line="360" w:lineRule="atLeast"/>
        <w:rPr>
          <w:rStyle w:val="Strong"/>
          <w:rFonts w:asciiTheme="minorHAnsi" w:hAnsiTheme="minorHAnsi" w:cstheme="minorHAnsi"/>
          <w:b w:val="0"/>
          <w:bCs w:val="0"/>
          <w:sz w:val="22"/>
          <w:szCs w:val="22"/>
        </w:rPr>
      </w:pPr>
      <w:r w:rsidRPr="007F2221">
        <w:rPr>
          <w:rStyle w:val="Strong"/>
          <w:rFonts w:asciiTheme="minorHAnsi" w:hAnsiTheme="minorHAnsi" w:cstheme="minorHAnsi"/>
          <w:b w:val="0"/>
          <w:sz w:val="22"/>
          <w:szCs w:val="22"/>
        </w:rPr>
        <w:t>to be incarnational, living among the people I serve</w:t>
      </w:r>
    </w:p>
    <w:p w:rsidR="00095C48" w:rsidRPr="007F2221" w:rsidRDefault="007F2221" w:rsidP="00095C48">
      <w:pPr>
        <w:pStyle w:val="NormalWeb"/>
        <w:numPr>
          <w:ilvl w:val="0"/>
          <w:numId w:val="2"/>
        </w:numPr>
        <w:spacing w:before="0" w:beforeAutospacing="0" w:after="180" w:afterAutospacing="0" w:line="360" w:lineRule="atLeast"/>
        <w:rPr>
          <w:rStyle w:val="Strong"/>
          <w:rFonts w:asciiTheme="minorHAnsi" w:hAnsiTheme="minorHAnsi" w:cstheme="minorHAnsi"/>
          <w:b w:val="0"/>
          <w:bCs w:val="0"/>
          <w:sz w:val="22"/>
          <w:szCs w:val="22"/>
        </w:rPr>
      </w:pPr>
      <w:r w:rsidRPr="007F2221">
        <w:rPr>
          <w:rStyle w:val="Strong"/>
          <w:rFonts w:asciiTheme="minorHAnsi" w:hAnsiTheme="minorHAnsi" w:cstheme="minorHAnsi"/>
          <w:b w:val="0"/>
          <w:sz w:val="22"/>
          <w:szCs w:val="22"/>
        </w:rPr>
        <w:t xml:space="preserve">to be </w:t>
      </w:r>
      <w:r w:rsidR="00095C48" w:rsidRPr="007F2221">
        <w:rPr>
          <w:rStyle w:val="Strong"/>
          <w:rFonts w:asciiTheme="minorHAnsi" w:hAnsiTheme="minorHAnsi" w:cstheme="minorHAnsi"/>
          <w:b w:val="0"/>
          <w:sz w:val="22"/>
          <w:szCs w:val="22"/>
        </w:rPr>
        <w:t>sacrificial</w:t>
      </w:r>
    </w:p>
    <w:p w:rsidR="00095C48" w:rsidRPr="007F2221" w:rsidRDefault="00095C48" w:rsidP="00095C48">
      <w:pPr>
        <w:pStyle w:val="NormalWeb"/>
        <w:numPr>
          <w:ilvl w:val="0"/>
          <w:numId w:val="2"/>
        </w:numPr>
        <w:spacing w:before="0" w:beforeAutospacing="0" w:after="180" w:afterAutospacing="0" w:line="360" w:lineRule="atLeast"/>
        <w:rPr>
          <w:rFonts w:asciiTheme="minorHAnsi" w:hAnsiTheme="minorHAnsi" w:cstheme="minorHAnsi"/>
          <w:sz w:val="22"/>
          <w:szCs w:val="22"/>
        </w:rPr>
      </w:pPr>
      <w:r w:rsidRPr="007F2221">
        <w:rPr>
          <w:rStyle w:val="Strong"/>
          <w:rFonts w:asciiTheme="minorHAnsi" w:hAnsiTheme="minorHAnsi" w:cstheme="minorHAnsi"/>
          <w:b w:val="0"/>
          <w:sz w:val="22"/>
          <w:szCs w:val="22"/>
        </w:rPr>
        <w:t>enter into the suffering of the poor</w:t>
      </w:r>
    </w:p>
    <w:p w:rsidR="00095C48" w:rsidRPr="007F2221" w:rsidRDefault="00095C48" w:rsidP="00095C48">
      <w:pPr>
        <w:pStyle w:val="NormalWeb"/>
        <w:numPr>
          <w:ilvl w:val="0"/>
          <w:numId w:val="2"/>
        </w:numPr>
        <w:spacing w:before="0" w:beforeAutospacing="0" w:after="180" w:afterAutospacing="0" w:line="360" w:lineRule="atLeast"/>
        <w:rPr>
          <w:rStyle w:val="Strong"/>
          <w:rFonts w:asciiTheme="minorHAnsi" w:hAnsiTheme="minorHAnsi" w:cstheme="minorHAnsi"/>
          <w:b w:val="0"/>
          <w:bCs w:val="0"/>
          <w:sz w:val="22"/>
          <w:szCs w:val="22"/>
        </w:rPr>
      </w:pPr>
      <w:r w:rsidRPr="007F2221">
        <w:rPr>
          <w:rStyle w:val="Strong"/>
          <w:rFonts w:asciiTheme="minorHAnsi" w:hAnsiTheme="minorHAnsi" w:cstheme="minorHAnsi"/>
          <w:b w:val="0"/>
          <w:sz w:val="22"/>
          <w:szCs w:val="22"/>
        </w:rPr>
        <w:t>excellent, compassionate health care</w:t>
      </w:r>
    </w:p>
    <w:p w:rsidR="00095C48" w:rsidRPr="007F2221" w:rsidRDefault="00095C48" w:rsidP="00095C48">
      <w:pPr>
        <w:pStyle w:val="NormalWeb"/>
        <w:numPr>
          <w:ilvl w:val="0"/>
          <w:numId w:val="1"/>
        </w:numPr>
        <w:spacing w:before="0" w:beforeAutospacing="0" w:after="180" w:afterAutospacing="0" w:line="360" w:lineRule="atLeast"/>
        <w:rPr>
          <w:rStyle w:val="Strong"/>
          <w:rFonts w:asciiTheme="minorHAnsi" w:hAnsiTheme="minorHAnsi" w:cstheme="minorHAnsi"/>
          <w:b w:val="0"/>
          <w:bCs w:val="0"/>
          <w:sz w:val="22"/>
          <w:szCs w:val="22"/>
        </w:rPr>
      </w:pPr>
      <w:r w:rsidRPr="007F2221">
        <w:rPr>
          <w:rStyle w:val="Strong"/>
          <w:rFonts w:asciiTheme="minorHAnsi" w:hAnsiTheme="minorHAnsi" w:cstheme="minorHAnsi"/>
          <w:b w:val="0"/>
          <w:sz w:val="22"/>
          <w:szCs w:val="22"/>
        </w:rPr>
        <w:t xml:space="preserve">to minister to spiritual, as well as physical, and emotional needs of people </w:t>
      </w:r>
    </w:p>
    <w:p w:rsidR="00095C48" w:rsidRPr="007F2221" w:rsidRDefault="00095C48" w:rsidP="00095C48">
      <w:pPr>
        <w:pStyle w:val="NormalWeb"/>
        <w:numPr>
          <w:ilvl w:val="0"/>
          <w:numId w:val="1"/>
        </w:numPr>
        <w:spacing w:before="0" w:beforeAutospacing="0" w:after="180" w:afterAutospacing="0" w:line="360" w:lineRule="atLeast"/>
        <w:rPr>
          <w:rFonts w:asciiTheme="minorHAnsi" w:hAnsiTheme="minorHAnsi" w:cstheme="minorHAnsi"/>
          <w:sz w:val="22"/>
          <w:szCs w:val="22"/>
        </w:rPr>
      </w:pPr>
      <w:r w:rsidRPr="007F2221">
        <w:rPr>
          <w:rStyle w:val="Strong"/>
          <w:rFonts w:asciiTheme="minorHAnsi" w:hAnsiTheme="minorHAnsi" w:cstheme="minorHAnsi"/>
          <w:b w:val="0"/>
          <w:sz w:val="22"/>
          <w:szCs w:val="22"/>
        </w:rPr>
        <w:t>minister to a community, not just an individual</w:t>
      </w:r>
    </w:p>
    <w:p w:rsidR="00095C48" w:rsidRPr="007F2221" w:rsidRDefault="00095C48" w:rsidP="00095C48">
      <w:pPr>
        <w:pStyle w:val="NormalWeb"/>
        <w:numPr>
          <w:ilvl w:val="0"/>
          <w:numId w:val="1"/>
        </w:numPr>
        <w:spacing w:before="0" w:beforeAutospacing="0" w:after="180" w:afterAutospacing="0" w:line="360" w:lineRule="atLeast"/>
        <w:rPr>
          <w:rStyle w:val="Emphasis"/>
          <w:rFonts w:asciiTheme="minorHAnsi" w:hAnsiTheme="minorHAnsi" w:cstheme="minorHAnsi"/>
          <w:i w:val="0"/>
          <w:iCs w:val="0"/>
          <w:sz w:val="22"/>
          <w:szCs w:val="22"/>
        </w:rPr>
      </w:pPr>
      <w:r w:rsidRPr="007F2221">
        <w:rPr>
          <w:rStyle w:val="Emphasis"/>
          <w:rFonts w:asciiTheme="minorHAnsi" w:hAnsiTheme="minorHAnsi" w:cstheme="minorHAnsi"/>
          <w:i w:val="0"/>
          <w:sz w:val="22"/>
          <w:szCs w:val="22"/>
        </w:rPr>
        <w:t>to be a part of restoration of right relationships to God, to one another, and to all of creation</w:t>
      </w:r>
    </w:p>
    <w:p w:rsidR="00095C48" w:rsidRPr="007F2221" w:rsidRDefault="00095C48" w:rsidP="00095C48">
      <w:pPr>
        <w:pStyle w:val="NormalWeb"/>
        <w:numPr>
          <w:ilvl w:val="0"/>
          <w:numId w:val="1"/>
        </w:numPr>
        <w:spacing w:before="0" w:beforeAutospacing="0" w:after="180" w:afterAutospacing="0" w:line="360" w:lineRule="atLeast"/>
        <w:rPr>
          <w:rFonts w:asciiTheme="minorHAnsi" w:hAnsiTheme="minorHAnsi" w:cstheme="minorHAnsi"/>
          <w:sz w:val="22"/>
          <w:szCs w:val="22"/>
        </w:rPr>
      </w:pPr>
      <w:r w:rsidRPr="007F2221">
        <w:rPr>
          <w:rStyle w:val="Emphasis"/>
          <w:rFonts w:asciiTheme="minorHAnsi" w:hAnsiTheme="minorHAnsi" w:cstheme="minorHAnsi"/>
          <w:i w:val="0"/>
          <w:sz w:val="22"/>
          <w:szCs w:val="22"/>
        </w:rPr>
        <w:t>to recognize throughout scripture and today, there are barriers that commonly divide, including race, social status, and economic oppression and DO SOMETHING about it.</w:t>
      </w:r>
    </w:p>
    <w:p w:rsidR="00095C48" w:rsidRPr="007F2221" w:rsidRDefault="00095C48" w:rsidP="00095C48">
      <w:pPr>
        <w:pStyle w:val="NormalWeb"/>
        <w:numPr>
          <w:ilvl w:val="0"/>
          <w:numId w:val="1"/>
        </w:numPr>
        <w:spacing w:before="0" w:beforeAutospacing="0" w:after="180" w:afterAutospacing="0" w:line="360" w:lineRule="atLeast"/>
        <w:rPr>
          <w:rFonts w:asciiTheme="minorHAnsi" w:hAnsiTheme="minorHAnsi" w:cstheme="minorHAnsi"/>
          <w:sz w:val="22"/>
          <w:szCs w:val="22"/>
        </w:rPr>
      </w:pPr>
      <w:r w:rsidRPr="007F2221">
        <w:rPr>
          <w:rStyle w:val="Strong"/>
          <w:rFonts w:asciiTheme="minorHAnsi" w:hAnsiTheme="minorHAnsi" w:cstheme="minorHAnsi"/>
          <w:b w:val="0"/>
          <w:sz w:val="22"/>
          <w:szCs w:val="22"/>
        </w:rPr>
        <w:t>be a part of setting all things right for the oppressed, the forgotten, and particularly the marginalized in our health care system.</w:t>
      </w:r>
    </w:p>
    <w:p w:rsidR="00095C48" w:rsidRPr="007F2221" w:rsidRDefault="00095C48" w:rsidP="00095C48">
      <w:pPr>
        <w:pStyle w:val="NormalWeb"/>
        <w:numPr>
          <w:ilvl w:val="0"/>
          <w:numId w:val="1"/>
        </w:numPr>
        <w:spacing w:before="0" w:beforeAutospacing="0" w:after="180" w:afterAutospacing="0" w:line="360" w:lineRule="atLeast"/>
        <w:rPr>
          <w:rStyle w:val="Strong"/>
          <w:rFonts w:asciiTheme="minorHAnsi" w:hAnsiTheme="minorHAnsi" w:cstheme="minorHAnsi"/>
          <w:b w:val="0"/>
          <w:bCs w:val="0"/>
          <w:sz w:val="22"/>
          <w:szCs w:val="22"/>
        </w:rPr>
      </w:pPr>
      <w:r w:rsidRPr="007F2221">
        <w:rPr>
          <w:rStyle w:val="Strong"/>
          <w:rFonts w:asciiTheme="minorHAnsi" w:hAnsiTheme="minorHAnsi" w:cstheme="minorHAnsi"/>
          <w:b w:val="0"/>
          <w:sz w:val="22"/>
          <w:szCs w:val="22"/>
        </w:rPr>
        <w:t>To Listen to and working alongside churches, patients, our communities, and one another.</w:t>
      </w:r>
    </w:p>
    <w:p w:rsidR="00095C48" w:rsidRPr="007F2221" w:rsidRDefault="00095C48" w:rsidP="00095C48">
      <w:pPr>
        <w:pStyle w:val="NormalWeb"/>
        <w:numPr>
          <w:ilvl w:val="0"/>
          <w:numId w:val="1"/>
        </w:numPr>
        <w:spacing w:before="0" w:beforeAutospacing="0" w:after="180" w:afterAutospacing="0" w:line="360" w:lineRule="atLeast"/>
        <w:rPr>
          <w:rStyle w:val="Strong"/>
          <w:rFonts w:asciiTheme="minorHAnsi" w:hAnsiTheme="minorHAnsi" w:cstheme="minorHAnsi"/>
          <w:b w:val="0"/>
          <w:bCs w:val="0"/>
          <w:sz w:val="22"/>
          <w:szCs w:val="22"/>
        </w:rPr>
      </w:pPr>
      <w:r w:rsidRPr="007F2221">
        <w:rPr>
          <w:rStyle w:val="Strong"/>
          <w:rFonts w:asciiTheme="minorHAnsi" w:hAnsiTheme="minorHAnsi" w:cstheme="minorHAnsi"/>
          <w:b w:val="0"/>
          <w:sz w:val="22"/>
          <w:szCs w:val="22"/>
        </w:rPr>
        <w:t>Other: _____________________________________________________________</w:t>
      </w:r>
    </w:p>
    <w:p w:rsidR="007F2221" w:rsidRDefault="007F2221" w:rsidP="00095C48">
      <w:pPr>
        <w:rPr>
          <w:rFonts w:cstheme="minorHAnsi"/>
        </w:rPr>
      </w:pPr>
    </w:p>
    <w:p w:rsidR="00095C48" w:rsidRDefault="00095C48" w:rsidP="00095C48">
      <w:pPr>
        <w:rPr>
          <w:rFonts w:cstheme="minorHAnsi"/>
        </w:rPr>
      </w:pPr>
      <w:r w:rsidRPr="00373AE7">
        <w:rPr>
          <w:rFonts w:cstheme="minorHAnsi"/>
        </w:rPr>
        <w:t>Which one do you resonate the most with?</w:t>
      </w:r>
    </w:p>
    <w:p w:rsidR="00095C48" w:rsidRPr="00373AE7" w:rsidRDefault="00095C48" w:rsidP="00095C48">
      <w:pPr>
        <w:rPr>
          <w:rFonts w:cstheme="minorHAnsi"/>
        </w:rPr>
      </w:pPr>
    </w:p>
    <w:p w:rsidR="00095C48" w:rsidRPr="00373AE7" w:rsidRDefault="00095C48" w:rsidP="00095C48">
      <w:pPr>
        <w:rPr>
          <w:rFonts w:cstheme="minorHAnsi"/>
        </w:rPr>
      </w:pPr>
      <w:r w:rsidRPr="00373AE7">
        <w:rPr>
          <w:rFonts w:cstheme="minorHAnsi"/>
        </w:rPr>
        <w:t>Which one is the most challenging?</w:t>
      </w:r>
    </w:p>
    <w:p w:rsidR="00095C48" w:rsidRPr="00373AE7" w:rsidRDefault="00095C48" w:rsidP="00095C48">
      <w:pPr>
        <w:rPr>
          <w:rFonts w:cstheme="minorHAnsi"/>
        </w:rPr>
      </w:pPr>
    </w:p>
    <w:p w:rsidR="00D30B22" w:rsidRDefault="00A86B8A">
      <w:r>
        <w:lastRenderedPageBreak/>
        <w:t>What does God call us to do?</w:t>
      </w:r>
    </w:p>
    <w:p w:rsidR="00A86B8A" w:rsidRDefault="00A86B8A"/>
    <w:p w:rsidR="00780E79" w:rsidRPr="007F2221" w:rsidRDefault="001A7FA2" w:rsidP="007F2221">
      <w:pPr>
        <w:numPr>
          <w:ilvl w:val="0"/>
          <w:numId w:val="3"/>
        </w:numPr>
      </w:pPr>
      <w:r w:rsidRPr="007F2221">
        <w:t>Love God – Mark 12:30-31</w:t>
      </w:r>
    </w:p>
    <w:p w:rsidR="00780E79" w:rsidRPr="007F2221" w:rsidRDefault="001A7FA2" w:rsidP="007F2221">
      <w:pPr>
        <w:numPr>
          <w:ilvl w:val="0"/>
          <w:numId w:val="3"/>
        </w:numPr>
      </w:pPr>
      <w:r w:rsidRPr="007F2221">
        <w:t>Love Our Neighbor</w:t>
      </w:r>
    </w:p>
    <w:p w:rsidR="00780E79" w:rsidRDefault="001A7FA2" w:rsidP="007F2221">
      <w:pPr>
        <w:numPr>
          <w:ilvl w:val="0"/>
          <w:numId w:val="3"/>
        </w:numPr>
      </w:pPr>
      <w:r w:rsidRPr="007F2221">
        <w:t xml:space="preserve">Be God’s </w:t>
      </w:r>
      <w:r w:rsidR="007F2221" w:rsidRPr="007F2221">
        <w:t>Witnesses -</w:t>
      </w:r>
      <w:r w:rsidRPr="007F2221">
        <w:t xml:space="preserve"> Acts 1:8</w:t>
      </w:r>
    </w:p>
    <w:p w:rsidR="006D4854" w:rsidRDefault="006D4854" w:rsidP="006D4854"/>
    <w:p w:rsidR="00780E79" w:rsidRPr="007F2221" w:rsidRDefault="001A7FA2" w:rsidP="007F2221">
      <w:pPr>
        <w:numPr>
          <w:ilvl w:val="0"/>
          <w:numId w:val="4"/>
        </w:numPr>
      </w:pPr>
      <w:r w:rsidRPr="007F2221">
        <w:t>Do Justice</w:t>
      </w:r>
    </w:p>
    <w:p w:rsidR="00780E79" w:rsidRDefault="001A7FA2" w:rsidP="007F2221">
      <w:pPr>
        <w:numPr>
          <w:ilvl w:val="0"/>
          <w:numId w:val="4"/>
        </w:numPr>
      </w:pPr>
      <w:r w:rsidRPr="007F2221">
        <w:t>Love Mercy</w:t>
      </w:r>
    </w:p>
    <w:p w:rsidR="006D4854" w:rsidRPr="007F2221" w:rsidRDefault="001A7FA2" w:rsidP="006D4854">
      <w:pPr>
        <w:ind w:left="720"/>
      </w:pPr>
      <w:r w:rsidRPr="007F2221">
        <w:t>Walk Humbly with God</w:t>
      </w:r>
      <w:r w:rsidR="00643AB9">
        <w:t xml:space="preserve"> - </w:t>
      </w:r>
      <w:r w:rsidR="006D4854" w:rsidRPr="00643AB9">
        <w:rPr>
          <w:b/>
          <w:bCs/>
        </w:rPr>
        <w:t>Micah 6:8</w:t>
      </w:r>
    </w:p>
    <w:p w:rsidR="00643AB9" w:rsidRPr="007F2221" w:rsidRDefault="00643AB9" w:rsidP="006D4854">
      <w:pPr>
        <w:ind w:left="720"/>
      </w:pPr>
    </w:p>
    <w:p w:rsidR="007F2221" w:rsidRPr="007F2221" w:rsidRDefault="007F2221" w:rsidP="007F2221">
      <w:r w:rsidRPr="007F2221">
        <w:t xml:space="preserve">What is true religion? </w:t>
      </w:r>
      <w:r w:rsidRPr="007F2221">
        <w:rPr>
          <w:b/>
          <w:bCs/>
          <w:vertAlign w:val="superscript"/>
        </w:rPr>
        <w:t> </w:t>
      </w:r>
    </w:p>
    <w:p w:rsidR="007F2221" w:rsidRPr="007F2221" w:rsidRDefault="007F2221" w:rsidP="007F2221">
      <w:r w:rsidRPr="007F2221">
        <w:t xml:space="preserve">Religion that God our Father accepts as pure and faultless is this: </w:t>
      </w:r>
    </w:p>
    <w:p w:rsidR="00780E79" w:rsidRPr="007F2221" w:rsidRDefault="001A7FA2" w:rsidP="006D4854">
      <w:proofErr w:type="gramStart"/>
      <w:r w:rsidRPr="007F2221">
        <w:t>to</w:t>
      </w:r>
      <w:proofErr w:type="gramEnd"/>
      <w:r w:rsidRPr="007F2221">
        <w:t xml:space="preserve"> </w:t>
      </w:r>
      <w:r w:rsidRPr="007F2221">
        <w:rPr>
          <w:b/>
          <w:bCs/>
        </w:rPr>
        <w:t>look after</w:t>
      </w:r>
      <w:r w:rsidRPr="007F2221">
        <w:t xml:space="preserve"> orphans and widows in their distress </w:t>
      </w:r>
      <w:r w:rsidRPr="007F2221">
        <w:rPr>
          <w:b/>
          <w:bCs/>
        </w:rPr>
        <w:t>and</w:t>
      </w:r>
    </w:p>
    <w:p w:rsidR="00643AB9" w:rsidRPr="007F2221" w:rsidRDefault="001A7FA2" w:rsidP="00643AB9">
      <w:r w:rsidRPr="007F2221">
        <w:t xml:space="preserve"> </w:t>
      </w:r>
      <w:proofErr w:type="gramStart"/>
      <w:r w:rsidRPr="007F2221">
        <w:t>to</w:t>
      </w:r>
      <w:proofErr w:type="gramEnd"/>
      <w:r w:rsidRPr="007F2221">
        <w:t xml:space="preserve"> keep oneself from being polluted by the world.</w:t>
      </w:r>
      <w:r w:rsidR="00643AB9">
        <w:t xml:space="preserve"> - </w:t>
      </w:r>
      <w:r w:rsidR="00643AB9" w:rsidRPr="00643AB9">
        <w:rPr>
          <w:b/>
        </w:rPr>
        <w:t>James 1:27</w:t>
      </w:r>
    </w:p>
    <w:p w:rsidR="00780E79" w:rsidRPr="007F2221" w:rsidRDefault="00780E79" w:rsidP="00643AB9">
      <w:pPr>
        <w:ind w:left="720"/>
      </w:pPr>
    </w:p>
    <w:p w:rsidR="007F2221" w:rsidRPr="007F2221" w:rsidRDefault="00643AB9" w:rsidP="007F2221">
      <w:r w:rsidRPr="007F2221">
        <w:t xml:space="preserve"> </w:t>
      </w:r>
      <w:r w:rsidR="007F2221" w:rsidRPr="007F2221">
        <w:t>“I will be a swift witness AGAINST</w:t>
      </w:r>
    </w:p>
    <w:p w:rsidR="007F2221" w:rsidRPr="007F2221" w:rsidRDefault="007F2221" w:rsidP="007F2221">
      <w:r w:rsidRPr="007F2221">
        <w:t xml:space="preserve"> sorcerers and adulterers, and perjurers, </w:t>
      </w:r>
    </w:p>
    <w:p w:rsidR="007F2221" w:rsidRPr="007F2221" w:rsidRDefault="007F2221" w:rsidP="007F2221">
      <w:r w:rsidRPr="007F2221">
        <w:t xml:space="preserve">against oppressors of the widowed and fatherless, </w:t>
      </w:r>
    </w:p>
    <w:p w:rsidR="007F2221" w:rsidRPr="007F2221" w:rsidRDefault="007F2221" w:rsidP="007F2221">
      <w:r w:rsidRPr="007F2221">
        <w:t xml:space="preserve">and against those who defraud laborers of their wages and </w:t>
      </w:r>
    </w:p>
    <w:p w:rsidR="007F2221" w:rsidRPr="007F2221" w:rsidRDefault="007F2221" w:rsidP="007F2221">
      <w:proofErr w:type="gramStart"/>
      <w:r w:rsidRPr="007F2221">
        <w:t>deny</w:t>
      </w:r>
      <w:proofErr w:type="gramEnd"/>
      <w:r w:rsidRPr="007F2221">
        <w:t xml:space="preserve"> justice to the immigrant </w:t>
      </w:r>
    </w:p>
    <w:p w:rsidR="007F2221" w:rsidRDefault="007F2221" w:rsidP="007F2221">
      <w:pPr>
        <w:rPr>
          <w:b/>
        </w:rPr>
      </w:pPr>
      <w:proofErr w:type="gramStart"/>
      <w:r w:rsidRPr="007F2221">
        <w:t>but</w:t>
      </w:r>
      <w:proofErr w:type="gramEnd"/>
      <w:r w:rsidRPr="007F2221">
        <w:t xml:space="preserve"> do not fear Me.” says the LORD Almighty</w:t>
      </w:r>
      <w:r w:rsidR="00643AB9">
        <w:t>.</w:t>
      </w:r>
      <w:r w:rsidR="00643AB9">
        <w:tab/>
        <w:t>-</w:t>
      </w:r>
      <w:r w:rsidRPr="00643AB9">
        <w:rPr>
          <w:b/>
        </w:rPr>
        <w:t>Malachi 3:5</w:t>
      </w:r>
    </w:p>
    <w:p w:rsidR="00263AD9" w:rsidRPr="007F2221" w:rsidRDefault="00263AD9" w:rsidP="007F2221"/>
    <w:p w:rsidR="005F53B5" w:rsidRDefault="005F53B5" w:rsidP="0071247D">
      <w:pPr>
        <w:jc w:val="right"/>
        <w:rPr>
          <w:rFonts w:cstheme="minorHAnsi"/>
        </w:rPr>
      </w:pPr>
      <w:r>
        <w:rPr>
          <w:rFonts w:cstheme="minorHAnsi"/>
        </w:rPr>
        <w:t xml:space="preserve">Get connected with other Christian providers FOR FREE: </w:t>
      </w:r>
      <w:r w:rsidR="00C8093D">
        <w:rPr>
          <w:rFonts w:eastAsia="Times New Roman"/>
          <w:noProof/>
        </w:rPr>
        <w:drawing>
          <wp:anchor distT="0" distB="0" distL="114300" distR="114300" simplePos="0" relativeHeight="251658240" behindDoc="0" locked="0" layoutInCell="1" allowOverlap="1">
            <wp:simplePos x="0" y="0"/>
            <wp:positionH relativeFrom="column">
              <wp:posOffset>5596890</wp:posOffset>
            </wp:positionH>
            <wp:positionV relativeFrom="paragraph">
              <wp:posOffset>0</wp:posOffset>
            </wp:positionV>
            <wp:extent cx="1263015" cy="1409700"/>
            <wp:effectExtent l="0" t="0" r="0" b="0"/>
            <wp:wrapSquare wrapText="bothSides"/>
            <wp:docPr id="4" name="Picture 4" descr="IMG_3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296EFC-572D-4D47-AE2A-9AD71E860A24" descr="IMG_3269.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flipH="1">
                      <a:off x="0" y="0"/>
                      <a:ext cx="126301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3B5" w:rsidRDefault="005F53B5" w:rsidP="0071247D">
      <w:pPr>
        <w:jc w:val="right"/>
        <w:rPr>
          <w:rFonts w:cstheme="minorHAnsi"/>
        </w:rPr>
      </w:pPr>
      <w:r>
        <w:rPr>
          <w:rFonts w:cstheme="minorHAnsi"/>
        </w:rPr>
        <w:t xml:space="preserve">Find out about student opportunities: </w:t>
      </w:r>
      <w:hyperlink r:id="rId9" w:history="1">
        <w:r w:rsidRPr="006E42DA">
          <w:rPr>
            <w:rStyle w:val="Hyperlink"/>
            <w:rFonts w:cstheme="minorHAnsi"/>
          </w:rPr>
          <w:t>https://www.cchf.org/residents-students</w:t>
        </w:r>
      </w:hyperlink>
    </w:p>
    <w:p w:rsidR="007F2221" w:rsidRDefault="007F2221"/>
    <w:p w:rsidR="007F2221" w:rsidRDefault="007F2221"/>
    <w:p w:rsidR="00FE07FD" w:rsidRDefault="00FE07FD">
      <w:r>
        <w:br w:type="page"/>
      </w:r>
    </w:p>
    <w:p w:rsidR="00FE07FD" w:rsidRDefault="00FE07FD" w:rsidP="00FE07FD">
      <w:pPr>
        <w:shd w:val="clear" w:color="auto" w:fill="FFFFFF"/>
        <w:spacing w:after="0" w:line="240" w:lineRule="auto"/>
        <w:jc w:val="center"/>
        <w:textAlignment w:val="baseline"/>
        <w:rPr>
          <w:rFonts w:ascii="Arial" w:eastAsia="Times New Roman" w:hAnsi="Arial" w:cs="Arial"/>
          <w:b/>
          <w:bCs/>
          <w:color w:val="194294"/>
          <w:sz w:val="26"/>
          <w:szCs w:val="26"/>
        </w:rPr>
      </w:pPr>
    </w:p>
    <w:p w:rsidR="00FE07FD" w:rsidRDefault="00FE07FD" w:rsidP="00FE07FD">
      <w:pPr>
        <w:shd w:val="clear" w:color="auto" w:fill="FFFFFF"/>
        <w:spacing w:after="0" w:line="240" w:lineRule="auto"/>
        <w:jc w:val="center"/>
        <w:textAlignment w:val="baseline"/>
        <w:rPr>
          <w:rFonts w:ascii="Arial" w:eastAsia="Times New Roman" w:hAnsi="Arial" w:cs="Arial"/>
          <w:b/>
          <w:bCs/>
          <w:color w:val="194294"/>
          <w:sz w:val="26"/>
          <w:szCs w:val="26"/>
        </w:rPr>
      </w:pPr>
      <w:r>
        <w:rPr>
          <w:noProof/>
        </w:rPr>
        <w:drawing>
          <wp:inline distT="0" distB="0" distL="0" distR="0" wp14:anchorId="5AB0686B" wp14:editId="245D5DEE">
            <wp:extent cx="3440391" cy="709744"/>
            <wp:effectExtent l="0" t="0" r="0" b="0"/>
            <wp:docPr id="2" name="Picture 2" descr="The Joi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oint Commis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5384" cy="725215"/>
                    </a:xfrm>
                    <a:prstGeom prst="rect">
                      <a:avLst/>
                    </a:prstGeom>
                    <a:noFill/>
                    <a:ln>
                      <a:noFill/>
                    </a:ln>
                  </pic:spPr>
                </pic:pic>
              </a:graphicData>
            </a:graphic>
          </wp:inline>
        </w:drawing>
      </w:r>
    </w:p>
    <w:p w:rsidR="00FE07FD" w:rsidRPr="00280768" w:rsidRDefault="00FE07FD" w:rsidP="00FE07FD">
      <w:pPr>
        <w:shd w:val="clear" w:color="auto" w:fill="FFFFFF"/>
        <w:spacing w:after="0" w:line="240" w:lineRule="auto"/>
        <w:jc w:val="center"/>
        <w:textAlignment w:val="baseline"/>
        <w:rPr>
          <w:rFonts w:ascii="Arial" w:eastAsia="Times New Roman" w:hAnsi="Arial" w:cs="Arial"/>
          <w:b/>
          <w:bCs/>
          <w:color w:val="194294"/>
          <w:sz w:val="26"/>
          <w:szCs w:val="26"/>
        </w:rPr>
      </w:pPr>
      <w:r w:rsidRPr="00280768">
        <w:rPr>
          <w:rFonts w:ascii="Arial" w:eastAsia="Times New Roman" w:hAnsi="Arial" w:cs="Arial"/>
          <w:b/>
          <w:bCs/>
          <w:color w:val="194294"/>
          <w:sz w:val="26"/>
          <w:szCs w:val="26"/>
        </w:rPr>
        <w:t>Medical Record - Spiritual Assessment</w:t>
      </w:r>
    </w:p>
    <w:p w:rsidR="00FE07FD" w:rsidRPr="00280768" w:rsidRDefault="00FE07FD" w:rsidP="00FE07FD">
      <w:pPr>
        <w:shd w:val="clear" w:color="auto" w:fill="FFFFFF"/>
        <w:spacing w:after="0" w:line="240" w:lineRule="auto"/>
        <w:jc w:val="center"/>
        <w:textAlignment w:val="baseline"/>
        <w:rPr>
          <w:rFonts w:ascii="Arial" w:eastAsia="Times New Roman" w:hAnsi="Arial" w:cs="Arial"/>
          <w:color w:val="444444"/>
          <w:sz w:val="20"/>
          <w:szCs w:val="20"/>
        </w:rPr>
      </w:pPr>
      <w:r w:rsidRPr="00280768">
        <w:rPr>
          <w:rFonts w:ascii="Arial" w:eastAsia="Times New Roman" w:hAnsi="Arial" w:cs="Arial"/>
          <w:color w:val="444444"/>
          <w:sz w:val="20"/>
          <w:szCs w:val="20"/>
        </w:rPr>
        <w:t>Modify | April 11, 2016</w:t>
      </w:r>
    </w:p>
    <w:p w:rsidR="00FE07FD" w:rsidRDefault="00FE07FD" w:rsidP="00FE07FD">
      <w:pPr>
        <w:spacing w:after="0" w:line="240" w:lineRule="auto"/>
      </w:pPr>
    </w:p>
    <w:p w:rsidR="00FE07FD" w:rsidRPr="003E50BD" w:rsidRDefault="00FE07FD" w:rsidP="00FE07FD">
      <w:pPr>
        <w:spacing w:after="0" w:line="240" w:lineRule="auto"/>
        <w:rPr>
          <w:rFonts w:ascii="Times New Roman" w:eastAsia="Times New Roman" w:hAnsi="Times New Roman" w:cs="Times New Roman"/>
          <w:sz w:val="24"/>
          <w:szCs w:val="24"/>
        </w:rPr>
      </w:pPr>
      <w:r w:rsidRPr="003E50BD">
        <w:rPr>
          <w:rFonts w:ascii="Arial" w:eastAsia="Times New Roman" w:hAnsi="Arial" w:cs="Arial"/>
          <w:b/>
          <w:bCs/>
          <w:color w:val="444444"/>
          <w:sz w:val="24"/>
          <w:szCs w:val="24"/>
          <w:bdr w:val="none" w:sz="0" w:space="0" w:color="auto" w:frame="1"/>
          <w:shd w:val="clear" w:color="auto" w:fill="FFFFFF"/>
        </w:rPr>
        <w:t>Does the Joint Commission specify what needs to be included in a spiritual assessment?  </w:t>
      </w:r>
    </w:p>
    <w:p w:rsidR="00FE07FD" w:rsidRPr="003E50BD" w:rsidRDefault="00FE07FD" w:rsidP="00FE07FD">
      <w:pPr>
        <w:shd w:val="clear" w:color="auto" w:fill="FFFFFF"/>
        <w:spacing w:after="0" w:line="240" w:lineRule="auto"/>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No. Your organization would define the content and scope of spiritual and other assessments and the qualifications of the individual(s) performing the assessment. Examples of elements that could be but are not required in a spiritual assessment include the following questions directed to the patient or his/her family:</w:t>
      </w:r>
    </w:p>
    <w:p w:rsidR="00FE07FD" w:rsidRPr="003E50BD" w:rsidRDefault="00FE07FD" w:rsidP="00FE07FD">
      <w:pPr>
        <w:shd w:val="clear" w:color="auto" w:fill="FFFFFF"/>
        <w:spacing w:after="0" w:line="240" w:lineRule="auto"/>
        <w:textAlignment w:val="baseline"/>
        <w:rPr>
          <w:rFonts w:ascii="Arial" w:eastAsia="Times New Roman" w:hAnsi="Arial" w:cs="Arial"/>
          <w:color w:val="444444"/>
          <w:sz w:val="24"/>
          <w:szCs w:val="24"/>
        </w:rPr>
      </w:pP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Who or what provides the patient with strength and hope?</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Does the patient use prayer in their life?</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How does the patient express their spirituality?</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bookmarkStart w:id="0" w:name="_GoBack"/>
      <w:bookmarkEnd w:id="0"/>
      <w:r w:rsidRPr="003E50BD">
        <w:rPr>
          <w:rFonts w:ascii="Arial" w:eastAsia="Times New Roman" w:hAnsi="Arial" w:cs="Arial"/>
          <w:color w:val="444444"/>
          <w:sz w:val="24"/>
          <w:szCs w:val="24"/>
        </w:rPr>
        <w:t>How would the patient describe their philosophy of life?</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What type of spiritual/religious support does the patient desire?</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What is the name of the patient's clergy, ministers, chaplains, pastor, rabbi?</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What does suffering mean to the patient?</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What does dying mean to the patient?</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What are the patient's spiritual goals?</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Is there a role of church/synagogue in the patient's life?</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How does your faith help the patient cope with illness?</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How does the patient keep going day after day?</w:t>
      </w:r>
    </w:p>
    <w:p w:rsidR="00FE07FD" w:rsidRPr="003E50B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What helps the patient get through this health care experience?</w:t>
      </w:r>
    </w:p>
    <w:p w:rsidR="00FE07FD" w:rsidRDefault="00FE07FD" w:rsidP="00FE07FD">
      <w:pPr>
        <w:numPr>
          <w:ilvl w:val="0"/>
          <w:numId w:val="6"/>
        </w:numPr>
        <w:spacing w:after="0" w:line="240" w:lineRule="auto"/>
        <w:ind w:left="300" w:right="300"/>
        <w:textAlignment w:val="baseline"/>
        <w:rPr>
          <w:rFonts w:ascii="Arial" w:eastAsia="Times New Roman" w:hAnsi="Arial" w:cs="Arial"/>
          <w:color w:val="444444"/>
          <w:sz w:val="24"/>
          <w:szCs w:val="24"/>
        </w:rPr>
      </w:pPr>
      <w:r w:rsidRPr="003E50BD">
        <w:rPr>
          <w:rFonts w:ascii="Arial" w:eastAsia="Times New Roman" w:hAnsi="Arial" w:cs="Arial"/>
          <w:color w:val="444444"/>
          <w:sz w:val="24"/>
          <w:szCs w:val="24"/>
        </w:rPr>
        <w:t>How has illness affected the patient and his/her family?</w:t>
      </w:r>
    </w:p>
    <w:p w:rsidR="00FE07FD" w:rsidRDefault="00FE07FD" w:rsidP="00FE07FD">
      <w:pPr>
        <w:spacing w:after="0" w:line="240" w:lineRule="auto"/>
        <w:ind w:left="300" w:right="300"/>
        <w:textAlignment w:val="baseline"/>
        <w:rPr>
          <w:rFonts w:ascii="Arial" w:eastAsia="Times New Roman" w:hAnsi="Arial" w:cs="Arial"/>
          <w:color w:val="444444"/>
          <w:sz w:val="24"/>
          <w:szCs w:val="24"/>
        </w:rPr>
      </w:pPr>
    </w:p>
    <w:p w:rsidR="00FE07FD" w:rsidRPr="003E50BD" w:rsidRDefault="00FE07FD" w:rsidP="00FE07FD">
      <w:pPr>
        <w:autoSpaceDE w:val="0"/>
        <w:autoSpaceDN w:val="0"/>
        <w:adjustRightInd w:val="0"/>
        <w:spacing w:after="0" w:line="240" w:lineRule="auto"/>
      </w:pPr>
      <w:r>
        <w:t>“</w:t>
      </w:r>
      <w:r w:rsidRPr="003E50BD">
        <w:t>Per standards and elements of performance</w:t>
      </w:r>
      <w:r>
        <w:t xml:space="preserve"> </w:t>
      </w:r>
      <w:r w:rsidRPr="003E50BD">
        <w:t>(EPs) found in the</w:t>
      </w:r>
      <w:r>
        <w:t xml:space="preserve"> </w:t>
      </w:r>
      <w:r w:rsidRPr="003E50BD">
        <w:t>“Provision of Care, Treatment, and</w:t>
      </w:r>
    </w:p>
    <w:p w:rsidR="00FE07FD" w:rsidRDefault="00FE07FD" w:rsidP="00FE07FD">
      <w:pPr>
        <w:autoSpaceDE w:val="0"/>
        <w:autoSpaceDN w:val="0"/>
        <w:adjustRightInd w:val="0"/>
        <w:spacing w:after="0" w:line="240" w:lineRule="auto"/>
      </w:pPr>
      <w:r w:rsidRPr="003E50BD">
        <w:t>Services” (PC) chapter in the accreditation</w:t>
      </w:r>
      <w:r>
        <w:t xml:space="preserve"> </w:t>
      </w:r>
      <w:r w:rsidRPr="003E50BD">
        <w:t>manuals,</w:t>
      </w:r>
      <w:r>
        <w:t xml:space="preserve"> </w:t>
      </w:r>
      <w:r w:rsidRPr="003E50BD">
        <w:t>* the Joint Commission</w:t>
      </w:r>
      <w:r>
        <w:t xml:space="preserve"> </w:t>
      </w:r>
      <w:r w:rsidRPr="00363591">
        <w:rPr>
          <w:b/>
        </w:rPr>
        <w:t>requires</w:t>
      </w:r>
      <w:r w:rsidRPr="003E50BD">
        <w:t xml:space="preserve"> organizations to include a spiritual</w:t>
      </w:r>
      <w:r>
        <w:t xml:space="preserve"> </w:t>
      </w:r>
      <w:r w:rsidRPr="003E50BD">
        <w:t>assessment as part of the overall</w:t>
      </w:r>
      <w:r>
        <w:t xml:space="preserve"> </w:t>
      </w:r>
      <w:r w:rsidRPr="003E50BD">
        <w:t>assessment of a patient to determine</w:t>
      </w:r>
      <w:r>
        <w:t xml:space="preserve"> </w:t>
      </w:r>
      <w:r w:rsidRPr="003E50BD">
        <w:t>how the patient’s spiritual outlook can</w:t>
      </w:r>
      <w:r>
        <w:t xml:space="preserve"> </w:t>
      </w:r>
      <w:r w:rsidRPr="003E50BD">
        <w:t>affect his or her care, treatment, and</w:t>
      </w:r>
      <w:r>
        <w:t xml:space="preserve"> </w:t>
      </w:r>
      <w:r w:rsidRPr="003E50BD">
        <w:t>services. This assessment should also</w:t>
      </w:r>
      <w:r>
        <w:t xml:space="preserve"> </w:t>
      </w:r>
      <w:r w:rsidRPr="003E50BD">
        <w:t>determine whether more in-depth</w:t>
      </w:r>
      <w:r>
        <w:t xml:space="preserve"> </w:t>
      </w:r>
      <w:r w:rsidRPr="003E50BD">
        <w:t>assessments are necessary.</w:t>
      </w:r>
      <w:r>
        <w:t xml:space="preserve"> </w:t>
      </w:r>
      <w:r w:rsidR="00C8093D">
        <w:t xml:space="preserve"> </w:t>
      </w:r>
    </w:p>
    <w:p w:rsidR="00FE07FD" w:rsidRPr="003E50BD" w:rsidRDefault="00FE07FD" w:rsidP="00FE07FD">
      <w:pPr>
        <w:autoSpaceDE w:val="0"/>
        <w:autoSpaceDN w:val="0"/>
        <w:adjustRightInd w:val="0"/>
        <w:spacing w:after="0" w:line="240" w:lineRule="auto"/>
      </w:pPr>
    </w:p>
    <w:p w:rsidR="00FE07FD" w:rsidRPr="003E50BD" w:rsidRDefault="00FE07FD" w:rsidP="00FE07FD">
      <w:pPr>
        <w:autoSpaceDE w:val="0"/>
        <w:autoSpaceDN w:val="0"/>
        <w:adjustRightInd w:val="0"/>
        <w:spacing w:after="0" w:line="240" w:lineRule="auto"/>
      </w:pPr>
      <w:r w:rsidRPr="003E50BD">
        <w:t>While the Joint Commission leaves</w:t>
      </w:r>
      <w:r>
        <w:t xml:space="preserve"> </w:t>
      </w:r>
      <w:r w:rsidRPr="003E50BD">
        <w:t>the specifics to each organization, spiritual</w:t>
      </w:r>
      <w:r>
        <w:t xml:space="preserve"> </w:t>
      </w:r>
      <w:r w:rsidRPr="003E50BD">
        <w:t>assessment should, at a minimum,</w:t>
      </w:r>
      <w:r>
        <w:t xml:space="preserve"> </w:t>
      </w:r>
      <w:r w:rsidRPr="003E50BD">
        <w:t>determine the patient’s religious affiliation</w:t>
      </w:r>
      <w:r>
        <w:t xml:space="preserve"> </w:t>
      </w:r>
      <w:r w:rsidRPr="003E50BD">
        <w:t>(if any), as well as any beliefs or</w:t>
      </w:r>
      <w:r>
        <w:t xml:space="preserve"> </w:t>
      </w:r>
      <w:r w:rsidRPr="003E50BD">
        <w:t>spiritual practices that are important to</w:t>
      </w:r>
      <w:r>
        <w:t xml:space="preserve"> </w:t>
      </w:r>
      <w:r w:rsidRPr="003E50BD">
        <w:t>the patient. While the content and format</w:t>
      </w:r>
      <w:r>
        <w:t xml:space="preserve"> </w:t>
      </w:r>
      <w:r w:rsidRPr="003E50BD">
        <w:t>of the spiritual assessment will vary</w:t>
      </w:r>
      <w:r>
        <w:t xml:space="preserve"> </w:t>
      </w:r>
      <w:r w:rsidRPr="003E50BD">
        <w:t>depending on the organization and type</w:t>
      </w:r>
      <w:r>
        <w:t xml:space="preserve"> </w:t>
      </w:r>
      <w:r w:rsidRPr="003E50BD">
        <w:t>of patients served, organizations should</w:t>
      </w:r>
      <w:r>
        <w:t xml:space="preserve"> </w:t>
      </w:r>
      <w:r w:rsidRPr="003E50BD">
        <w:t>develop a basic policy regarding the content</w:t>
      </w:r>
      <w:r>
        <w:t xml:space="preserve"> </w:t>
      </w:r>
      <w:r w:rsidRPr="003E50BD">
        <w:t>and scope of spiritual assessments</w:t>
      </w:r>
    </w:p>
    <w:p w:rsidR="00FE07FD" w:rsidRDefault="00FE07FD" w:rsidP="00FE07FD">
      <w:pPr>
        <w:autoSpaceDE w:val="0"/>
        <w:autoSpaceDN w:val="0"/>
        <w:adjustRightInd w:val="0"/>
        <w:spacing w:after="0" w:line="240" w:lineRule="auto"/>
      </w:pPr>
      <w:r w:rsidRPr="003E50BD">
        <w:t>and outline who is qualified and competent</w:t>
      </w:r>
      <w:r>
        <w:t xml:space="preserve"> </w:t>
      </w:r>
      <w:r w:rsidRPr="003E50BD">
        <w:t>to perform such assessments within</w:t>
      </w:r>
      <w:r>
        <w:t xml:space="preserve"> </w:t>
      </w:r>
      <w:r w:rsidRPr="003E50BD">
        <w:t>the organization.</w:t>
      </w:r>
      <w:r>
        <w:t>”</w:t>
      </w:r>
    </w:p>
    <w:p w:rsidR="00FE07FD" w:rsidRDefault="00FE07FD" w:rsidP="00FE07FD">
      <w:pPr>
        <w:autoSpaceDE w:val="0"/>
        <w:autoSpaceDN w:val="0"/>
        <w:adjustRightInd w:val="0"/>
        <w:spacing w:after="0" w:line="240" w:lineRule="auto"/>
      </w:pPr>
    </w:p>
    <w:p w:rsidR="00FE07FD" w:rsidRDefault="00597F8A" w:rsidP="00FE07FD">
      <w:pPr>
        <w:jc w:val="center"/>
      </w:pPr>
      <w:hyperlink r:id="rId11" w:history="1">
        <w:r w:rsidR="00FE07FD">
          <w:rPr>
            <w:rStyle w:val="Hyperlink"/>
          </w:rPr>
          <w:t>http://www.professionalchaplains.org/files/resources/reading_room/evaluating_your_spiritual_assessment_process.pdf</w:t>
        </w:r>
      </w:hyperlink>
    </w:p>
    <w:p w:rsidR="00FE07FD" w:rsidRDefault="00597F8A" w:rsidP="00FE07FD">
      <w:pPr>
        <w:jc w:val="center"/>
      </w:pPr>
      <w:hyperlink r:id="rId12" w:history="1">
        <w:r w:rsidR="00FE07FD" w:rsidRPr="00CD42B4">
          <w:rPr>
            <w:rStyle w:val="Hyperlink"/>
          </w:rPr>
          <w:t>https://www.jointcommission.org/mobile/standards_information/jcfaqdetails.aspx</w:t>
        </w:r>
      </w:hyperlink>
      <w:r w:rsidR="00FE07FD">
        <w:t>?</w:t>
      </w:r>
    </w:p>
    <w:p w:rsidR="007F2221" w:rsidRDefault="007F2221"/>
    <w:sectPr w:rsidR="007F2221" w:rsidSect="007F2221">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8A" w:rsidRDefault="00597F8A" w:rsidP="007F2221">
      <w:pPr>
        <w:spacing w:after="0" w:line="240" w:lineRule="auto"/>
      </w:pPr>
      <w:r>
        <w:separator/>
      </w:r>
    </w:p>
  </w:endnote>
  <w:endnote w:type="continuationSeparator" w:id="0">
    <w:p w:rsidR="00597F8A" w:rsidRDefault="00597F8A" w:rsidP="007F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21" w:rsidRDefault="008378DA" w:rsidP="007F2221">
    <w:pPr>
      <w:spacing w:after="0" w:line="240" w:lineRule="auto"/>
    </w:pPr>
    <w:r>
      <w:t xml:space="preserve">Jessie Thomas, CCHF </w:t>
    </w:r>
    <w:r w:rsidR="007F2221">
      <w:t>Director of Student Programming</w:t>
    </w:r>
    <w:r w:rsidR="007F2221">
      <w:tab/>
    </w:r>
    <w:r>
      <w:tab/>
    </w:r>
    <w:r w:rsidR="007F2221">
      <w:tab/>
    </w:r>
    <w:r>
      <w:t xml:space="preserve">Contact me at </w:t>
    </w:r>
    <w:hyperlink r:id="rId1" w:history="1">
      <w:r w:rsidR="007F2221" w:rsidRPr="002C6889">
        <w:rPr>
          <w:rStyle w:val="Hyperlink"/>
        </w:rPr>
        <w:t>Jessie@cchf.org</w:t>
      </w:r>
    </w:hyperlink>
  </w:p>
  <w:p w:rsidR="007F2221" w:rsidRPr="007F2221" w:rsidRDefault="007F2221" w:rsidP="007F2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8A" w:rsidRDefault="00597F8A" w:rsidP="007F2221">
      <w:pPr>
        <w:spacing w:after="0" w:line="240" w:lineRule="auto"/>
      </w:pPr>
      <w:r>
        <w:separator/>
      </w:r>
    </w:p>
  </w:footnote>
  <w:footnote w:type="continuationSeparator" w:id="0">
    <w:p w:rsidR="00597F8A" w:rsidRDefault="00597F8A" w:rsidP="007F2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21" w:rsidRDefault="007F2221" w:rsidP="007F2221">
    <w:pPr>
      <w:pStyle w:val="Header"/>
      <w:jc w:val="center"/>
    </w:pPr>
    <w:r>
      <w:rPr>
        <w:noProof/>
      </w:rPr>
      <w:drawing>
        <wp:inline distT="0" distB="0" distL="0" distR="0">
          <wp:extent cx="928814" cy="25441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HF logo.png"/>
                  <pic:cNvPicPr/>
                </pic:nvPicPr>
                <pic:blipFill>
                  <a:blip r:embed="rId1">
                    <a:extLst>
                      <a:ext uri="{28A0092B-C50C-407E-A947-70E740481C1C}">
                        <a14:useLocalDpi xmlns:a14="http://schemas.microsoft.com/office/drawing/2010/main" val="0"/>
                      </a:ext>
                    </a:extLst>
                  </a:blip>
                  <a:stretch>
                    <a:fillRect/>
                  </a:stretch>
                </pic:blipFill>
                <pic:spPr>
                  <a:xfrm>
                    <a:off x="0" y="0"/>
                    <a:ext cx="947434" cy="2595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61AB"/>
    <w:multiLevelType w:val="hybridMultilevel"/>
    <w:tmpl w:val="9CDAFFB0"/>
    <w:lvl w:ilvl="0" w:tplc="3CA84DD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054F0"/>
    <w:multiLevelType w:val="hybridMultilevel"/>
    <w:tmpl w:val="62A23500"/>
    <w:lvl w:ilvl="0" w:tplc="87648F64">
      <w:start w:val="1"/>
      <w:numFmt w:val="bullet"/>
      <w:lvlText w:val=""/>
      <w:lvlJc w:val="left"/>
      <w:pPr>
        <w:tabs>
          <w:tab w:val="num" w:pos="720"/>
        </w:tabs>
        <w:ind w:left="720" w:hanging="360"/>
      </w:pPr>
      <w:rPr>
        <w:rFonts w:ascii="Wingdings 3" w:hAnsi="Wingdings 3" w:hint="default"/>
      </w:rPr>
    </w:lvl>
    <w:lvl w:ilvl="1" w:tplc="5AA84E90" w:tentative="1">
      <w:start w:val="1"/>
      <w:numFmt w:val="bullet"/>
      <w:lvlText w:val=""/>
      <w:lvlJc w:val="left"/>
      <w:pPr>
        <w:tabs>
          <w:tab w:val="num" w:pos="1440"/>
        </w:tabs>
        <w:ind w:left="1440" w:hanging="360"/>
      </w:pPr>
      <w:rPr>
        <w:rFonts w:ascii="Wingdings 3" w:hAnsi="Wingdings 3" w:hint="default"/>
      </w:rPr>
    </w:lvl>
    <w:lvl w:ilvl="2" w:tplc="45FE7BE2" w:tentative="1">
      <w:start w:val="1"/>
      <w:numFmt w:val="bullet"/>
      <w:lvlText w:val=""/>
      <w:lvlJc w:val="left"/>
      <w:pPr>
        <w:tabs>
          <w:tab w:val="num" w:pos="2160"/>
        </w:tabs>
        <w:ind w:left="2160" w:hanging="360"/>
      </w:pPr>
      <w:rPr>
        <w:rFonts w:ascii="Wingdings 3" w:hAnsi="Wingdings 3" w:hint="default"/>
      </w:rPr>
    </w:lvl>
    <w:lvl w:ilvl="3" w:tplc="06A432BA" w:tentative="1">
      <w:start w:val="1"/>
      <w:numFmt w:val="bullet"/>
      <w:lvlText w:val=""/>
      <w:lvlJc w:val="left"/>
      <w:pPr>
        <w:tabs>
          <w:tab w:val="num" w:pos="2880"/>
        </w:tabs>
        <w:ind w:left="2880" w:hanging="360"/>
      </w:pPr>
      <w:rPr>
        <w:rFonts w:ascii="Wingdings 3" w:hAnsi="Wingdings 3" w:hint="default"/>
      </w:rPr>
    </w:lvl>
    <w:lvl w:ilvl="4" w:tplc="5BE6021A" w:tentative="1">
      <w:start w:val="1"/>
      <w:numFmt w:val="bullet"/>
      <w:lvlText w:val=""/>
      <w:lvlJc w:val="left"/>
      <w:pPr>
        <w:tabs>
          <w:tab w:val="num" w:pos="3600"/>
        </w:tabs>
        <w:ind w:left="3600" w:hanging="360"/>
      </w:pPr>
      <w:rPr>
        <w:rFonts w:ascii="Wingdings 3" w:hAnsi="Wingdings 3" w:hint="default"/>
      </w:rPr>
    </w:lvl>
    <w:lvl w:ilvl="5" w:tplc="0EA89280" w:tentative="1">
      <w:start w:val="1"/>
      <w:numFmt w:val="bullet"/>
      <w:lvlText w:val=""/>
      <w:lvlJc w:val="left"/>
      <w:pPr>
        <w:tabs>
          <w:tab w:val="num" w:pos="4320"/>
        </w:tabs>
        <w:ind w:left="4320" w:hanging="360"/>
      </w:pPr>
      <w:rPr>
        <w:rFonts w:ascii="Wingdings 3" w:hAnsi="Wingdings 3" w:hint="default"/>
      </w:rPr>
    </w:lvl>
    <w:lvl w:ilvl="6" w:tplc="E2EC3C78" w:tentative="1">
      <w:start w:val="1"/>
      <w:numFmt w:val="bullet"/>
      <w:lvlText w:val=""/>
      <w:lvlJc w:val="left"/>
      <w:pPr>
        <w:tabs>
          <w:tab w:val="num" w:pos="5040"/>
        </w:tabs>
        <w:ind w:left="5040" w:hanging="360"/>
      </w:pPr>
      <w:rPr>
        <w:rFonts w:ascii="Wingdings 3" w:hAnsi="Wingdings 3" w:hint="default"/>
      </w:rPr>
    </w:lvl>
    <w:lvl w:ilvl="7" w:tplc="2D765DF2" w:tentative="1">
      <w:start w:val="1"/>
      <w:numFmt w:val="bullet"/>
      <w:lvlText w:val=""/>
      <w:lvlJc w:val="left"/>
      <w:pPr>
        <w:tabs>
          <w:tab w:val="num" w:pos="5760"/>
        </w:tabs>
        <w:ind w:left="5760" w:hanging="360"/>
      </w:pPr>
      <w:rPr>
        <w:rFonts w:ascii="Wingdings 3" w:hAnsi="Wingdings 3" w:hint="default"/>
      </w:rPr>
    </w:lvl>
    <w:lvl w:ilvl="8" w:tplc="75803A3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EB100C8"/>
    <w:multiLevelType w:val="hybridMultilevel"/>
    <w:tmpl w:val="4008D17C"/>
    <w:lvl w:ilvl="0" w:tplc="32345D44">
      <w:start w:val="1"/>
      <w:numFmt w:val="bullet"/>
      <w:lvlText w:val=""/>
      <w:lvlJc w:val="left"/>
      <w:pPr>
        <w:tabs>
          <w:tab w:val="num" w:pos="720"/>
        </w:tabs>
        <w:ind w:left="720" w:hanging="360"/>
      </w:pPr>
      <w:rPr>
        <w:rFonts w:ascii="Wingdings 3" w:hAnsi="Wingdings 3" w:hint="default"/>
      </w:rPr>
    </w:lvl>
    <w:lvl w:ilvl="1" w:tplc="6EB0C8E6" w:tentative="1">
      <w:start w:val="1"/>
      <w:numFmt w:val="bullet"/>
      <w:lvlText w:val=""/>
      <w:lvlJc w:val="left"/>
      <w:pPr>
        <w:tabs>
          <w:tab w:val="num" w:pos="1440"/>
        </w:tabs>
        <w:ind w:left="1440" w:hanging="360"/>
      </w:pPr>
      <w:rPr>
        <w:rFonts w:ascii="Wingdings 3" w:hAnsi="Wingdings 3" w:hint="default"/>
      </w:rPr>
    </w:lvl>
    <w:lvl w:ilvl="2" w:tplc="B2480288" w:tentative="1">
      <w:start w:val="1"/>
      <w:numFmt w:val="bullet"/>
      <w:lvlText w:val=""/>
      <w:lvlJc w:val="left"/>
      <w:pPr>
        <w:tabs>
          <w:tab w:val="num" w:pos="2160"/>
        </w:tabs>
        <w:ind w:left="2160" w:hanging="360"/>
      </w:pPr>
      <w:rPr>
        <w:rFonts w:ascii="Wingdings 3" w:hAnsi="Wingdings 3" w:hint="default"/>
      </w:rPr>
    </w:lvl>
    <w:lvl w:ilvl="3" w:tplc="7612F80E" w:tentative="1">
      <w:start w:val="1"/>
      <w:numFmt w:val="bullet"/>
      <w:lvlText w:val=""/>
      <w:lvlJc w:val="left"/>
      <w:pPr>
        <w:tabs>
          <w:tab w:val="num" w:pos="2880"/>
        </w:tabs>
        <w:ind w:left="2880" w:hanging="360"/>
      </w:pPr>
      <w:rPr>
        <w:rFonts w:ascii="Wingdings 3" w:hAnsi="Wingdings 3" w:hint="default"/>
      </w:rPr>
    </w:lvl>
    <w:lvl w:ilvl="4" w:tplc="F4946282" w:tentative="1">
      <w:start w:val="1"/>
      <w:numFmt w:val="bullet"/>
      <w:lvlText w:val=""/>
      <w:lvlJc w:val="left"/>
      <w:pPr>
        <w:tabs>
          <w:tab w:val="num" w:pos="3600"/>
        </w:tabs>
        <w:ind w:left="3600" w:hanging="360"/>
      </w:pPr>
      <w:rPr>
        <w:rFonts w:ascii="Wingdings 3" w:hAnsi="Wingdings 3" w:hint="default"/>
      </w:rPr>
    </w:lvl>
    <w:lvl w:ilvl="5" w:tplc="A27CFDBC" w:tentative="1">
      <w:start w:val="1"/>
      <w:numFmt w:val="bullet"/>
      <w:lvlText w:val=""/>
      <w:lvlJc w:val="left"/>
      <w:pPr>
        <w:tabs>
          <w:tab w:val="num" w:pos="4320"/>
        </w:tabs>
        <w:ind w:left="4320" w:hanging="360"/>
      </w:pPr>
      <w:rPr>
        <w:rFonts w:ascii="Wingdings 3" w:hAnsi="Wingdings 3" w:hint="default"/>
      </w:rPr>
    </w:lvl>
    <w:lvl w:ilvl="6" w:tplc="B80C12AE" w:tentative="1">
      <w:start w:val="1"/>
      <w:numFmt w:val="bullet"/>
      <w:lvlText w:val=""/>
      <w:lvlJc w:val="left"/>
      <w:pPr>
        <w:tabs>
          <w:tab w:val="num" w:pos="5040"/>
        </w:tabs>
        <w:ind w:left="5040" w:hanging="360"/>
      </w:pPr>
      <w:rPr>
        <w:rFonts w:ascii="Wingdings 3" w:hAnsi="Wingdings 3" w:hint="default"/>
      </w:rPr>
    </w:lvl>
    <w:lvl w:ilvl="7" w:tplc="079AF596" w:tentative="1">
      <w:start w:val="1"/>
      <w:numFmt w:val="bullet"/>
      <w:lvlText w:val=""/>
      <w:lvlJc w:val="left"/>
      <w:pPr>
        <w:tabs>
          <w:tab w:val="num" w:pos="5760"/>
        </w:tabs>
        <w:ind w:left="5760" w:hanging="360"/>
      </w:pPr>
      <w:rPr>
        <w:rFonts w:ascii="Wingdings 3" w:hAnsi="Wingdings 3" w:hint="default"/>
      </w:rPr>
    </w:lvl>
    <w:lvl w:ilvl="8" w:tplc="31A4E07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8035C07"/>
    <w:multiLevelType w:val="hybridMultilevel"/>
    <w:tmpl w:val="99F4B9E8"/>
    <w:lvl w:ilvl="0" w:tplc="98BCF62C">
      <w:start w:val="1"/>
      <w:numFmt w:val="bullet"/>
      <w:lvlText w:val=""/>
      <w:lvlJc w:val="left"/>
      <w:pPr>
        <w:tabs>
          <w:tab w:val="num" w:pos="720"/>
        </w:tabs>
        <w:ind w:left="720" w:hanging="360"/>
      </w:pPr>
      <w:rPr>
        <w:rFonts w:ascii="Wingdings 3" w:hAnsi="Wingdings 3" w:hint="default"/>
      </w:rPr>
    </w:lvl>
    <w:lvl w:ilvl="1" w:tplc="78EA1814" w:tentative="1">
      <w:start w:val="1"/>
      <w:numFmt w:val="bullet"/>
      <w:lvlText w:val=""/>
      <w:lvlJc w:val="left"/>
      <w:pPr>
        <w:tabs>
          <w:tab w:val="num" w:pos="1440"/>
        </w:tabs>
        <w:ind w:left="1440" w:hanging="360"/>
      </w:pPr>
      <w:rPr>
        <w:rFonts w:ascii="Wingdings 3" w:hAnsi="Wingdings 3" w:hint="default"/>
      </w:rPr>
    </w:lvl>
    <w:lvl w:ilvl="2" w:tplc="F8625678" w:tentative="1">
      <w:start w:val="1"/>
      <w:numFmt w:val="bullet"/>
      <w:lvlText w:val=""/>
      <w:lvlJc w:val="left"/>
      <w:pPr>
        <w:tabs>
          <w:tab w:val="num" w:pos="2160"/>
        </w:tabs>
        <w:ind w:left="2160" w:hanging="360"/>
      </w:pPr>
      <w:rPr>
        <w:rFonts w:ascii="Wingdings 3" w:hAnsi="Wingdings 3" w:hint="default"/>
      </w:rPr>
    </w:lvl>
    <w:lvl w:ilvl="3" w:tplc="D64EF4AE" w:tentative="1">
      <w:start w:val="1"/>
      <w:numFmt w:val="bullet"/>
      <w:lvlText w:val=""/>
      <w:lvlJc w:val="left"/>
      <w:pPr>
        <w:tabs>
          <w:tab w:val="num" w:pos="2880"/>
        </w:tabs>
        <w:ind w:left="2880" w:hanging="360"/>
      </w:pPr>
      <w:rPr>
        <w:rFonts w:ascii="Wingdings 3" w:hAnsi="Wingdings 3" w:hint="default"/>
      </w:rPr>
    </w:lvl>
    <w:lvl w:ilvl="4" w:tplc="66ECDF94" w:tentative="1">
      <w:start w:val="1"/>
      <w:numFmt w:val="bullet"/>
      <w:lvlText w:val=""/>
      <w:lvlJc w:val="left"/>
      <w:pPr>
        <w:tabs>
          <w:tab w:val="num" w:pos="3600"/>
        </w:tabs>
        <w:ind w:left="3600" w:hanging="360"/>
      </w:pPr>
      <w:rPr>
        <w:rFonts w:ascii="Wingdings 3" w:hAnsi="Wingdings 3" w:hint="default"/>
      </w:rPr>
    </w:lvl>
    <w:lvl w:ilvl="5" w:tplc="AA74D142" w:tentative="1">
      <w:start w:val="1"/>
      <w:numFmt w:val="bullet"/>
      <w:lvlText w:val=""/>
      <w:lvlJc w:val="left"/>
      <w:pPr>
        <w:tabs>
          <w:tab w:val="num" w:pos="4320"/>
        </w:tabs>
        <w:ind w:left="4320" w:hanging="360"/>
      </w:pPr>
      <w:rPr>
        <w:rFonts w:ascii="Wingdings 3" w:hAnsi="Wingdings 3" w:hint="default"/>
      </w:rPr>
    </w:lvl>
    <w:lvl w:ilvl="6" w:tplc="51EC3022" w:tentative="1">
      <w:start w:val="1"/>
      <w:numFmt w:val="bullet"/>
      <w:lvlText w:val=""/>
      <w:lvlJc w:val="left"/>
      <w:pPr>
        <w:tabs>
          <w:tab w:val="num" w:pos="5040"/>
        </w:tabs>
        <w:ind w:left="5040" w:hanging="360"/>
      </w:pPr>
      <w:rPr>
        <w:rFonts w:ascii="Wingdings 3" w:hAnsi="Wingdings 3" w:hint="default"/>
      </w:rPr>
    </w:lvl>
    <w:lvl w:ilvl="7" w:tplc="EF72981C" w:tentative="1">
      <w:start w:val="1"/>
      <w:numFmt w:val="bullet"/>
      <w:lvlText w:val=""/>
      <w:lvlJc w:val="left"/>
      <w:pPr>
        <w:tabs>
          <w:tab w:val="num" w:pos="5760"/>
        </w:tabs>
        <w:ind w:left="5760" w:hanging="360"/>
      </w:pPr>
      <w:rPr>
        <w:rFonts w:ascii="Wingdings 3" w:hAnsi="Wingdings 3" w:hint="default"/>
      </w:rPr>
    </w:lvl>
    <w:lvl w:ilvl="8" w:tplc="EFBCA37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8CD0A8E"/>
    <w:multiLevelType w:val="multilevel"/>
    <w:tmpl w:val="47BC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32A59"/>
    <w:multiLevelType w:val="hybridMultilevel"/>
    <w:tmpl w:val="B57265A2"/>
    <w:lvl w:ilvl="0" w:tplc="92CC2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24D90"/>
    <w:multiLevelType w:val="hybridMultilevel"/>
    <w:tmpl w:val="BA585F28"/>
    <w:lvl w:ilvl="0" w:tplc="3CA84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48"/>
    <w:rsid w:val="00095C48"/>
    <w:rsid w:val="00186326"/>
    <w:rsid w:val="001A7FA2"/>
    <w:rsid w:val="00263AD9"/>
    <w:rsid w:val="002A35FE"/>
    <w:rsid w:val="002C2C28"/>
    <w:rsid w:val="004237AA"/>
    <w:rsid w:val="005554E6"/>
    <w:rsid w:val="00597F8A"/>
    <w:rsid w:val="005F53B5"/>
    <w:rsid w:val="00643AB9"/>
    <w:rsid w:val="006D4854"/>
    <w:rsid w:val="0071247D"/>
    <w:rsid w:val="00780E79"/>
    <w:rsid w:val="007F2221"/>
    <w:rsid w:val="008378DA"/>
    <w:rsid w:val="00952283"/>
    <w:rsid w:val="00A10637"/>
    <w:rsid w:val="00A86B8A"/>
    <w:rsid w:val="00A94FC3"/>
    <w:rsid w:val="00C8093D"/>
    <w:rsid w:val="00D30B22"/>
    <w:rsid w:val="00FE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DCE3"/>
  <w15:chartTrackingRefBased/>
  <w15:docId w15:val="{55A1682D-A653-4C7E-98BC-6CF0CFD8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C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C48"/>
    <w:rPr>
      <w:b/>
      <w:bCs/>
    </w:rPr>
  </w:style>
  <w:style w:type="character" w:styleId="Emphasis">
    <w:name w:val="Emphasis"/>
    <w:basedOn w:val="DefaultParagraphFont"/>
    <w:uiPriority w:val="20"/>
    <w:qFormat/>
    <w:rsid w:val="00095C48"/>
    <w:rPr>
      <w:i/>
      <w:iCs/>
    </w:rPr>
  </w:style>
  <w:style w:type="character" w:styleId="Hyperlink">
    <w:name w:val="Hyperlink"/>
    <w:basedOn w:val="DefaultParagraphFont"/>
    <w:uiPriority w:val="99"/>
    <w:unhideWhenUsed/>
    <w:rsid w:val="007F2221"/>
    <w:rPr>
      <w:color w:val="0563C1" w:themeColor="hyperlink"/>
      <w:u w:val="single"/>
    </w:rPr>
  </w:style>
  <w:style w:type="paragraph" w:styleId="Header">
    <w:name w:val="header"/>
    <w:basedOn w:val="Normal"/>
    <w:link w:val="HeaderChar"/>
    <w:uiPriority w:val="99"/>
    <w:unhideWhenUsed/>
    <w:rsid w:val="007F2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221"/>
  </w:style>
  <w:style w:type="paragraph" w:styleId="Footer">
    <w:name w:val="footer"/>
    <w:basedOn w:val="Normal"/>
    <w:link w:val="FooterChar"/>
    <w:uiPriority w:val="99"/>
    <w:unhideWhenUsed/>
    <w:rsid w:val="007F2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221"/>
  </w:style>
  <w:style w:type="table" w:styleId="TableGrid">
    <w:name w:val="Table Grid"/>
    <w:basedOn w:val="TableNormal"/>
    <w:uiPriority w:val="39"/>
    <w:rsid w:val="00A8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92012">
      <w:bodyDiv w:val="1"/>
      <w:marLeft w:val="0"/>
      <w:marRight w:val="0"/>
      <w:marTop w:val="0"/>
      <w:marBottom w:val="0"/>
      <w:divBdr>
        <w:top w:val="none" w:sz="0" w:space="0" w:color="auto"/>
        <w:left w:val="none" w:sz="0" w:space="0" w:color="auto"/>
        <w:bottom w:val="none" w:sz="0" w:space="0" w:color="auto"/>
        <w:right w:val="none" w:sz="0" w:space="0" w:color="auto"/>
      </w:divBdr>
      <w:divsChild>
        <w:div w:id="551235739">
          <w:marLeft w:val="547"/>
          <w:marRight w:val="0"/>
          <w:marTop w:val="200"/>
          <w:marBottom w:val="0"/>
          <w:divBdr>
            <w:top w:val="none" w:sz="0" w:space="0" w:color="auto"/>
            <w:left w:val="none" w:sz="0" w:space="0" w:color="auto"/>
            <w:bottom w:val="none" w:sz="0" w:space="0" w:color="auto"/>
            <w:right w:val="none" w:sz="0" w:space="0" w:color="auto"/>
          </w:divBdr>
        </w:div>
        <w:div w:id="288366328">
          <w:marLeft w:val="547"/>
          <w:marRight w:val="0"/>
          <w:marTop w:val="200"/>
          <w:marBottom w:val="0"/>
          <w:divBdr>
            <w:top w:val="none" w:sz="0" w:space="0" w:color="auto"/>
            <w:left w:val="none" w:sz="0" w:space="0" w:color="auto"/>
            <w:bottom w:val="none" w:sz="0" w:space="0" w:color="auto"/>
            <w:right w:val="none" w:sz="0" w:space="0" w:color="auto"/>
          </w:divBdr>
        </w:div>
        <w:div w:id="2102601961">
          <w:marLeft w:val="547"/>
          <w:marRight w:val="0"/>
          <w:marTop w:val="200"/>
          <w:marBottom w:val="0"/>
          <w:divBdr>
            <w:top w:val="none" w:sz="0" w:space="0" w:color="auto"/>
            <w:left w:val="none" w:sz="0" w:space="0" w:color="auto"/>
            <w:bottom w:val="none" w:sz="0" w:space="0" w:color="auto"/>
            <w:right w:val="none" w:sz="0" w:space="0" w:color="auto"/>
          </w:divBdr>
        </w:div>
      </w:divsChild>
    </w:div>
    <w:div w:id="469857808">
      <w:bodyDiv w:val="1"/>
      <w:marLeft w:val="0"/>
      <w:marRight w:val="0"/>
      <w:marTop w:val="0"/>
      <w:marBottom w:val="0"/>
      <w:divBdr>
        <w:top w:val="none" w:sz="0" w:space="0" w:color="auto"/>
        <w:left w:val="none" w:sz="0" w:space="0" w:color="auto"/>
        <w:bottom w:val="none" w:sz="0" w:space="0" w:color="auto"/>
        <w:right w:val="none" w:sz="0" w:space="0" w:color="auto"/>
      </w:divBdr>
    </w:div>
    <w:div w:id="550969426">
      <w:bodyDiv w:val="1"/>
      <w:marLeft w:val="0"/>
      <w:marRight w:val="0"/>
      <w:marTop w:val="0"/>
      <w:marBottom w:val="0"/>
      <w:divBdr>
        <w:top w:val="none" w:sz="0" w:space="0" w:color="auto"/>
        <w:left w:val="none" w:sz="0" w:space="0" w:color="auto"/>
        <w:bottom w:val="none" w:sz="0" w:space="0" w:color="auto"/>
        <w:right w:val="none" w:sz="0" w:space="0" w:color="auto"/>
      </w:divBdr>
      <w:divsChild>
        <w:div w:id="1243641656">
          <w:marLeft w:val="547"/>
          <w:marRight w:val="0"/>
          <w:marTop w:val="200"/>
          <w:marBottom w:val="0"/>
          <w:divBdr>
            <w:top w:val="none" w:sz="0" w:space="0" w:color="auto"/>
            <w:left w:val="none" w:sz="0" w:space="0" w:color="auto"/>
            <w:bottom w:val="none" w:sz="0" w:space="0" w:color="auto"/>
            <w:right w:val="none" w:sz="0" w:space="0" w:color="auto"/>
          </w:divBdr>
        </w:div>
        <w:div w:id="1554464830">
          <w:marLeft w:val="547"/>
          <w:marRight w:val="0"/>
          <w:marTop w:val="200"/>
          <w:marBottom w:val="0"/>
          <w:divBdr>
            <w:top w:val="none" w:sz="0" w:space="0" w:color="auto"/>
            <w:left w:val="none" w:sz="0" w:space="0" w:color="auto"/>
            <w:bottom w:val="none" w:sz="0" w:space="0" w:color="auto"/>
            <w:right w:val="none" w:sz="0" w:space="0" w:color="auto"/>
          </w:divBdr>
        </w:div>
      </w:divsChild>
    </w:div>
    <w:div w:id="2042777567">
      <w:bodyDiv w:val="1"/>
      <w:marLeft w:val="0"/>
      <w:marRight w:val="0"/>
      <w:marTop w:val="0"/>
      <w:marBottom w:val="0"/>
      <w:divBdr>
        <w:top w:val="none" w:sz="0" w:space="0" w:color="auto"/>
        <w:left w:val="none" w:sz="0" w:space="0" w:color="auto"/>
        <w:bottom w:val="none" w:sz="0" w:space="0" w:color="auto"/>
        <w:right w:val="none" w:sz="0" w:space="0" w:color="auto"/>
      </w:divBdr>
      <w:divsChild>
        <w:div w:id="587351113">
          <w:marLeft w:val="547"/>
          <w:marRight w:val="0"/>
          <w:marTop w:val="200"/>
          <w:marBottom w:val="0"/>
          <w:divBdr>
            <w:top w:val="none" w:sz="0" w:space="0" w:color="auto"/>
            <w:left w:val="none" w:sz="0" w:space="0" w:color="auto"/>
            <w:bottom w:val="none" w:sz="0" w:space="0" w:color="auto"/>
            <w:right w:val="none" w:sz="0" w:space="0" w:color="auto"/>
          </w:divBdr>
        </w:div>
        <w:div w:id="2091341416">
          <w:marLeft w:val="547"/>
          <w:marRight w:val="0"/>
          <w:marTop w:val="200"/>
          <w:marBottom w:val="0"/>
          <w:divBdr>
            <w:top w:val="none" w:sz="0" w:space="0" w:color="auto"/>
            <w:left w:val="none" w:sz="0" w:space="0" w:color="auto"/>
            <w:bottom w:val="none" w:sz="0" w:space="0" w:color="auto"/>
            <w:right w:val="none" w:sz="0" w:space="0" w:color="auto"/>
          </w:divBdr>
        </w:div>
        <w:div w:id="89970982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4A296EFC-572D-4D47-AE2A-9AD71E860A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jointcommission.org/mobile/standards_information/jcfaqdetail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fessionalchaplains.org/files/resources/reading_room/evaluating_your_spiritual_assessment_proces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chf.org/residents-stud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essie@cch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Thomas</dc:creator>
  <cp:keywords/>
  <dc:description/>
  <cp:lastModifiedBy>Jessie Thomas</cp:lastModifiedBy>
  <cp:revision>9</cp:revision>
  <dcterms:created xsi:type="dcterms:W3CDTF">2023-03-30T17:45:00Z</dcterms:created>
  <dcterms:modified xsi:type="dcterms:W3CDTF">2024-02-05T18:36:00Z</dcterms:modified>
</cp:coreProperties>
</file>